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1C" w:rsidRDefault="0088591C" w:rsidP="0088591C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Pałac Króla Jana III w Wilanowie – dłużej</w:t>
      </w:r>
    </w:p>
    <w:p w:rsidR="0088591C" w:rsidRDefault="0088591C" w:rsidP="0088591C">
      <w:pPr>
        <w:pStyle w:val="NormalnyWeb"/>
        <w:spacing w:before="0" w:beforeAutospacing="0" w:after="0" w:afterAutospacing="0"/>
        <w:jc w:val="both"/>
      </w:pPr>
    </w:p>
    <w:p w:rsidR="0088591C" w:rsidRDefault="0088591C" w:rsidP="0088591C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Historyczna rezydencja królewska w Wilanowie łączy tradycje staropolskiego dworu, włoskiej willi i francuskiego pałacu usytuowanego między dziedzińcem a ogrodem. Powstała w końcu XVII w. dla króla Jana III Sobieskiego, wybitnego stratega opromienionego sławą wiktorii wiedeńskiej 1683 r., patrona artystów i uczonych, miłośnika książek i gospodarza dobrze zarządzającego licznymi majątkami ziemskimi. Letnia rezydencja w Wilanowie była jego prywatnym domem, dającym wytchnienie od gwaru stolicy, a jednocześnie wystarczająco bliskim oficjalnej siedziby władcy i sejmu Rzeczypospolitej – zamku królewskiego w Warszawie. Wokół pałacu założono wspaniałe ogrody z kwiatowymi dywanami, ozdobione rzeźbami i elementami małej architektury, folwark z budynkami gospodarczymi oraz zwierzyniec. W bogatym programie dekoracji fasad i pałacowych wnętrz możemy do dziś podziwiać siłę autorskiego przekazu stworzonego przez Jana III, który sam decydował o wyborze tematów i form architektonicznych budowli. Wykształcony monarcha w czytelny dla współczesnych sposób nawiązywał do tradycji antycznej i wizerunku władcy, którego cnoty przyczyniają się do dobrobytu Rzeczypospolitej i jej mieszkańców. Stąd w dekoracjach tak wiele wątków mitologicznych, posągów muz – patronek sztuk wyzwolonych, portretów rzymskich cesarzy i herosów. Jest też wiele wątków miłosnych, bo Wilanów był domem kochającej się pary – Jana i Marii Kazimiery Sobieskich, którzy wspólnie wychowali czwórkę dzieci. </w:t>
      </w:r>
    </w:p>
    <w:p w:rsidR="0088591C" w:rsidRDefault="0088591C" w:rsidP="0088591C">
      <w:pPr>
        <w:pStyle w:val="NormalnyWeb"/>
        <w:spacing w:before="0" w:beforeAutospacing="0" w:after="0" w:afterAutospacing="0"/>
        <w:jc w:val="both"/>
      </w:pPr>
    </w:p>
    <w:p w:rsidR="0088591C" w:rsidRDefault="0088591C" w:rsidP="0088591C">
      <w:pPr>
        <w:pStyle w:val="NormalnyWeb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Król Jan III spędził w Wilanowie ostatnie chwile życia i tu zmarł, a rezydencję przejęli synowie. Kupiła ją w 1720 r. Elżbieta Sieniawska, wpływowa i utalentowana magnatka. Doceniała wartość symboliczną Wilanowa, zadbała o odnowę pałacu i dobudowała do niego skrzydła zgodnie z zamierzeniami i według planów Jana III. Kolejni właściciele pałacu także rozbudowywali rezydencję dbając jednocześnie o zachowanie jej charakteru, wyjątkowości i ducha miejsca. Izabella Lubomirska kazała wznieść pawilon przylegający do południowego skrzydła pałacu, z oryginalną, bogato wyposażoną łazienką, oraz wolnostojące budynki kuchni i kordegardy, które zaprojektował wybitny architekt Szymon Bogumił Zug. </w:t>
      </w:r>
    </w:p>
    <w:p w:rsidR="0088591C" w:rsidRDefault="0088591C" w:rsidP="0088591C">
      <w:pPr>
        <w:pStyle w:val="NormalnyWeb"/>
        <w:spacing w:before="0" w:beforeAutospacing="0" w:after="0" w:afterAutospacing="0"/>
        <w:ind w:firstLine="708"/>
        <w:jc w:val="both"/>
      </w:pPr>
    </w:p>
    <w:p w:rsidR="0088591C" w:rsidRDefault="0088591C" w:rsidP="0088591C">
      <w:pPr>
        <w:pStyle w:val="NormalnyWeb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 1805 r. z inicjatywy Aleksandry i Stanisława Kostki Potockich, właścicieli pałacu od 1799 r., udostępniono apartamenty królewskie i pamiątki po rodzinie Sobieskich oraz znakomitą kolekcję dzieł sztuki europejskiej i dalekowschodniej – obrazów, rzeźb, wyrobów rzemiosła artystycznego, ceramiki antycznej i biskwitów. Tak powstało pierwsze w Polsce muzeum sztuki. Perłą zbiorów jest </w:t>
      </w:r>
      <w:r>
        <w:rPr>
          <w:rFonts w:ascii="Calibri" w:hAnsi="Calibri" w:cs="Calibri"/>
          <w:i/>
          <w:iCs/>
          <w:color w:val="000000"/>
        </w:rPr>
        <w:t>Portret konny Stanisława Kostki Potockiego</w:t>
      </w:r>
      <w:r>
        <w:rPr>
          <w:rFonts w:ascii="Calibri" w:hAnsi="Calibri" w:cs="Calibri"/>
          <w:color w:val="000000"/>
        </w:rPr>
        <w:t xml:space="preserve"> (1781), obraz </w:t>
      </w:r>
      <w:proofErr w:type="spellStart"/>
      <w:r>
        <w:rPr>
          <w:rFonts w:ascii="Calibri" w:hAnsi="Calibri" w:cs="Calibri"/>
          <w:color w:val="000000"/>
        </w:rPr>
        <w:t>Jacques’a-Louisa</w:t>
      </w:r>
      <w:proofErr w:type="spellEnd"/>
      <w:r>
        <w:rPr>
          <w:rFonts w:ascii="Calibri" w:hAnsi="Calibri" w:cs="Calibri"/>
          <w:color w:val="000000"/>
        </w:rPr>
        <w:t xml:space="preserve"> Davida, jednego z najwybitniejszych malarzy europejskich.</w:t>
      </w:r>
    </w:p>
    <w:p w:rsidR="0088591C" w:rsidRDefault="0088591C" w:rsidP="0088591C">
      <w:pPr>
        <w:pStyle w:val="NormalnyWeb"/>
        <w:spacing w:before="0" w:beforeAutospacing="0" w:after="0" w:afterAutospacing="0"/>
        <w:ind w:firstLine="708"/>
        <w:jc w:val="both"/>
      </w:pPr>
    </w:p>
    <w:p w:rsidR="0088591C" w:rsidRDefault="0088591C" w:rsidP="0088591C">
      <w:pPr>
        <w:pStyle w:val="NormalnyWeb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Pałac otaczają ogrody, w których zachowano i pielęgnuje się historyczne wzorce: dywany kwiatowe na tarasach, boskiety i bukszpanowe szpalery w ogrodzie północnym, niezwykły ogród różany, który latem i jesienią przyciąga wielu gości spragnionych widoku dawnych odmian róż otaczających fontannę i ich urzekającego zapachu. Dopełnieniem ogrodów są parki w stylu angielsko-chińskim i angielskim z licznymi starymi drzewami i malowniczymi osiami widokowymi, wykorzystujące w kompozycji naturalne zbiorniki wodne – Potok Służewiecki i Jezioro Wilanowskie. Po jego przeciwnej stronie znajduje się cenny rezerwat przyrody </w:t>
      </w:r>
      <w:proofErr w:type="spellStart"/>
      <w:r>
        <w:rPr>
          <w:rFonts w:ascii="Calibri" w:hAnsi="Calibri" w:cs="Calibri"/>
          <w:color w:val="000000"/>
        </w:rPr>
        <w:t>Morysin</w:t>
      </w:r>
      <w:proofErr w:type="spellEnd"/>
      <w:r>
        <w:rPr>
          <w:rFonts w:ascii="Calibri" w:hAnsi="Calibri" w:cs="Calibri"/>
          <w:color w:val="000000"/>
        </w:rPr>
        <w:t>. </w:t>
      </w:r>
    </w:p>
    <w:p w:rsidR="0088591C" w:rsidRDefault="0088591C" w:rsidP="0088591C">
      <w:pPr>
        <w:pStyle w:val="NormalnyWeb"/>
        <w:spacing w:before="0" w:beforeAutospacing="0" w:after="0" w:afterAutospacing="0"/>
        <w:ind w:firstLine="708"/>
        <w:jc w:val="both"/>
      </w:pPr>
    </w:p>
    <w:p w:rsidR="0088591C" w:rsidRDefault="0088591C" w:rsidP="0088591C">
      <w:pPr>
        <w:pStyle w:val="NormalnyWeb"/>
        <w:spacing w:before="0" w:beforeAutospacing="0" w:after="0" w:afterAutospacing="0"/>
        <w:ind w:firstLine="708"/>
        <w:jc w:val="both"/>
      </w:pPr>
      <w:r>
        <w:rPr>
          <w:rFonts w:ascii="Calibri" w:hAnsi="Calibri" w:cs="Calibri"/>
          <w:color w:val="000000"/>
        </w:rPr>
        <w:t xml:space="preserve">Prowadzone od 2004 r. kompleksowe prace rewitalizacyjne fasad i wnętrz pałacu oraz ogrodów przywróciły świetność królewskiej rezydencji, tak chętnie odwiedzanej przez </w:t>
      </w:r>
      <w:r>
        <w:rPr>
          <w:rFonts w:ascii="Calibri" w:hAnsi="Calibri" w:cs="Calibri"/>
          <w:color w:val="000000"/>
        </w:rPr>
        <w:lastRenderedPageBreak/>
        <w:t>publiczność. Dziś muzeum aktywnie realizuje misję edukacyjną organizując wystawy, koncerty, lekcje muzealne poświęcone zarówno wartościom kulturowym, jak i przyrodniczym wilanowskiej rezydencji, konferencje i seminaria na temat historii i kultury staropolskiej, prowadzi także badania naukowe i wydaje książki  oraz katalogi. Wielką popularnością cieszą się warsztaty rekonstrukcji historycznej, zwłaszcza kulinarnej, podczas których wykorzystywane są receptury z najstarszych książek kucharskich wydawanych przez muzeum we współpracy z badaczami historii wyżywienia i kultury stołu. Upowszechnianiu wiedzy służy też portal internetowy muzeum z Pasażem wiedzy, otwartym zasobem kilku tysięcy artykułów popularnonaukowych, galeriami zdjęć i filmami przybliżającymi wydarzenia z historii i obyczaje mieszkańców Rzeczypospolitej Obojga Narodów w epoce nowożytnej. Zespół muzeum aktywnie uczestniczy w realizacji projektów sieci europejskich rezydencji królewskich i sieci ogrodów historycznych, co sprzyja wymianie doświadczeń i służy promocji Polski oraz wkładu polskiego muzealnictwa w ochronę wspólnego europejskiego dziedzictwa.</w:t>
      </w:r>
    </w:p>
    <w:p w:rsidR="00AA1B94" w:rsidRDefault="00AA1B94"/>
    <w:sectPr w:rsidR="00AA1B94" w:rsidSect="00AA1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oNotDisplayPageBoundaries/>
  <w:proofState w:spelling="clean"/>
  <w:defaultTabStop w:val="708"/>
  <w:hyphenationZone w:val="425"/>
  <w:characterSpacingControl w:val="doNotCompress"/>
  <w:compat/>
  <w:rsids>
    <w:rsidRoot w:val="0088591C"/>
    <w:rsid w:val="0088591C"/>
    <w:rsid w:val="00AA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B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8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joanz</dc:creator>
  <cp:lastModifiedBy>joanz</cp:lastModifiedBy>
  <cp:revision>1</cp:revision>
  <dcterms:created xsi:type="dcterms:W3CDTF">2023-07-19T18:15:00Z</dcterms:created>
  <dcterms:modified xsi:type="dcterms:W3CDTF">2023-07-19T18:16:00Z</dcterms:modified>
</cp:coreProperties>
</file>