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Szanowni Państwo,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Muzeum Pałacu Króla Jana III w Wilanowie, odnosząc się do komentarzy i dyskusji dotyczących wydarzenia Circoloco – koncertu muzyki elektronicznej, który odbył się 9 maja 2026 r., przedstawia poniższe stanowisko.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Wydarzenie zostało zorganizowane przez zewnętrznego organizatora – Awake Events Sp. z o.o. – na podstawie wymaganych zgód administracyjnych właściwych dla imprez masowych oraz zgodnie z obowiązującymi przepisami, w tym dotyczącymi ochrony zabytków. Muzeum nie było organizatorem koncertu i nie odpowiadało za jego produkcję artystyczną, sprzedaż biletów ani działania promocyjne. Bezpieczeństwo uczestników oraz ochrona terenu były zapewnione przez odpowiednie służby i podmioty zabezpieczające wydarzenie.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Środki finansowe uzyskane z najmu terenu Muzeum zostaną przeznaczone na konserwację i ochronę zabytkowych obiektów oraz przestrzeni historycznych.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Na potrzeby wydarzenia udostępniono wyłącznie część dziedzińca i przedpola pałacowego. Pałac oraz ogrody pozostawały dostępne dla zwiedzających. Muzeum określiło szczegółowe warunki organizacyjne i techniczne mające na celu ochronę zabytków, nawierzchni oraz zieleni. Każdy etap realizacji wydarzenia podlegał uzgodnieniom i bieżącemu nadzorowi.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Po zakończeniu wydarzenia przeprowadzono oględziny udostępnionego terenu. Dotychczasowe kontrole nie wykazały szkód w substancji zabytkowej pałacu ani jego historycznego otoczenia. Organizator został zobowiązany do przeprowadzenia prac porządkowych i rekultywacyjnych, obejmujących m.in. odtworzenie fragmentów trawników oraz usunięcie drobnych uszkodzeń nawierzchni powstałych podczas montażu i demontażu infrastruktury technicznej.</w:t>
      </w:r>
    </w:p>
    <w:p w:rsidR="002E49BB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 xml:space="preserve">Parametry techniczne wydarzenia, w tym poziom emisji dźwięku, były monitorowane zgodnie z obowiązującymi procedurami i uzgodnieniami. Zastosowano rozwiązania mające ograniczyć oddziaływanie akustyczne na pałac oraz otoczenie. Pomiary poziomu dźwięku były prowadzone w różnych punktach na terenie Muzeum i w jego sąsiedztwie. </w:t>
      </w:r>
    </w:p>
    <w:p w:rsidR="008B5F24" w:rsidRPr="0017188B" w:rsidRDefault="008B5F24" w:rsidP="008B5F24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17188B">
        <w:rPr>
          <w:rFonts w:asciiTheme="minorHAnsi" w:hAnsiTheme="minorHAnsi" w:cstheme="minorHAnsi"/>
          <w:sz w:val="22"/>
          <w:szCs w:val="22"/>
        </w:rPr>
        <w:t xml:space="preserve">Pomiary poziomu dźwięku prowadzone przez Muzeum wykazały m.in.: w Wielkiej Sieni 82,5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 (9 maja, godz. 17:16) i 75,5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 (10 maja, godz. 1:59), w Sali Białej 62,9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 (9 maja, godz. 21:36). Na górnym tarasie po wschodniej stronie pałacu odnotowano 68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 (godz. 19:30) i 58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 (godz. 23:11). W rezerwacie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Morysin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, na wysokości Altany Chińskiej, poziom dźwięku wyniósł 46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dB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BA14DB">
        <w:rPr>
          <w:rFonts w:asciiTheme="minorHAnsi" w:hAnsiTheme="minorHAnsi" w:cstheme="minorHAnsi"/>
          <w:sz w:val="22"/>
          <w:szCs w:val="22"/>
        </w:rPr>
        <w:t>godz. 18:44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17188B">
        <w:rPr>
          <w:rFonts w:asciiTheme="minorHAnsi" w:hAnsiTheme="minorHAnsi" w:cstheme="minorHAnsi"/>
          <w:sz w:val="22"/>
          <w:szCs w:val="22"/>
        </w:rPr>
        <w:t>, z uwzględnieniem odgłosów przyrody.</w:t>
      </w:r>
    </w:p>
    <w:p w:rsidR="008B5F24" w:rsidRPr="00373EA9" w:rsidRDefault="008B5F24" w:rsidP="008B5F24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BA14DB">
        <w:rPr>
          <w:rFonts w:asciiTheme="minorHAnsi" w:hAnsiTheme="minorHAnsi" w:cstheme="minorHAnsi"/>
          <w:sz w:val="22"/>
          <w:szCs w:val="22"/>
        </w:rPr>
        <w:t xml:space="preserve">Poza terenem Muzeum wyniki przedstawiały się następująco: przy ulicy Przyczółkowej 9 maja o godz. 19:11 odnotowano 79 </w:t>
      </w:r>
      <w:proofErr w:type="spellStart"/>
      <w:r w:rsidRPr="00BA14D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BA14DB">
        <w:rPr>
          <w:rFonts w:asciiTheme="minorHAnsi" w:hAnsiTheme="minorHAnsi" w:cstheme="minorHAnsi"/>
          <w:sz w:val="22"/>
          <w:szCs w:val="22"/>
        </w:rPr>
        <w:t xml:space="preserve"> (z uwzględnieniem ruchu ulicznego), natomiast dla porównania przy Domku </w:t>
      </w:r>
      <w:proofErr w:type="spellStart"/>
      <w:r w:rsidRPr="00BA14DB">
        <w:rPr>
          <w:rFonts w:asciiTheme="minorHAnsi" w:hAnsiTheme="minorHAnsi" w:cstheme="minorHAnsi"/>
          <w:sz w:val="22"/>
          <w:szCs w:val="22"/>
        </w:rPr>
        <w:t>Lanciego</w:t>
      </w:r>
      <w:proofErr w:type="spellEnd"/>
      <w:r w:rsidRPr="00BA14DB">
        <w:rPr>
          <w:rFonts w:asciiTheme="minorHAnsi" w:hAnsiTheme="minorHAnsi" w:cstheme="minorHAnsi"/>
          <w:sz w:val="22"/>
          <w:szCs w:val="22"/>
        </w:rPr>
        <w:t xml:space="preserve"> o godz. 19:10 – 71,3 </w:t>
      </w:r>
      <w:proofErr w:type="spellStart"/>
      <w:r w:rsidRPr="00BA14D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BA14DB">
        <w:rPr>
          <w:rFonts w:asciiTheme="minorHAnsi" w:hAnsiTheme="minorHAnsi" w:cstheme="minorHAnsi"/>
          <w:sz w:val="22"/>
          <w:szCs w:val="22"/>
        </w:rPr>
        <w:t xml:space="preserve"> (również z uwzględnieniem ruchu ulicznego). Na plaży w Miasteczku Wilanów 10 maja o godz. 00:58 poziom dźwięku wyniósł 66,9 </w:t>
      </w:r>
      <w:proofErr w:type="spellStart"/>
      <w:r w:rsidRPr="00BA14D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BA14DB">
        <w:rPr>
          <w:rFonts w:asciiTheme="minorHAnsi" w:hAnsiTheme="minorHAnsi" w:cstheme="minorHAnsi"/>
          <w:sz w:val="22"/>
          <w:szCs w:val="22"/>
        </w:rPr>
        <w:t xml:space="preserve">, a pod Urzędem Dzielnicy Wilanów o godz. 1:00 – 70 </w:t>
      </w:r>
      <w:proofErr w:type="spellStart"/>
      <w:r w:rsidRPr="00BA14DB">
        <w:rPr>
          <w:rFonts w:asciiTheme="minorHAnsi" w:hAnsiTheme="minorHAnsi" w:cstheme="minorHAnsi"/>
          <w:sz w:val="22"/>
          <w:szCs w:val="22"/>
        </w:rPr>
        <w:t>dB</w:t>
      </w:r>
      <w:proofErr w:type="spellEnd"/>
      <w:r w:rsidRPr="00BA14DB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Warto podkreślić</w:t>
      </w:r>
      <w:r w:rsidRPr="0017188B">
        <w:rPr>
          <w:rFonts w:asciiTheme="minorHAnsi" w:hAnsiTheme="minorHAnsi" w:cstheme="minorHAnsi"/>
          <w:sz w:val="22"/>
          <w:szCs w:val="22"/>
        </w:rPr>
        <w:t xml:space="preserve">, że w każdy dzień roboczy hałas ruchu samochodowego na ul. Przyczółkowej za dnia wynosi nawet 60 </w:t>
      </w:r>
      <w:proofErr w:type="spellStart"/>
      <w:r w:rsidRPr="0017188B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B</w:t>
      </w:r>
      <w:proofErr w:type="spellEnd"/>
      <w:r w:rsidRPr="0017188B">
        <w:rPr>
          <w:rFonts w:asciiTheme="minorHAnsi" w:hAnsiTheme="minorHAnsi" w:cstheme="minorHAnsi"/>
          <w:sz w:val="22"/>
          <w:szCs w:val="22"/>
        </w:rPr>
        <w:t xml:space="preserve"> na dziedzińcu. Dodatkowo w trakcie pomiarów incydentalny przejazd grupy motocyklistów wygenerował poziom hałasu przekraczający wartości rejestrowane podczas koncertu i wymagał interwencji Policji.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Koncert zakończył się o godz. 3:30. Wszystkie osoby, które mogły odczuć niedogodności związane z wydarzeniem, przepraszamy.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lastRenderedPageBreak/>
        <w:t>Muzeum analizuje obecnie przebieg wydarzenia, w tym kwestie organizacyjne i komunikacyjne. Wnioski z tej analizy zostaną uwzględnione przy podejmowaniu decyzji dotyczących ewentualnych przyszłych wydarzeń realizowanych na terenie instytucji.</w:t>
      </w:r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Muzea w wielu krajach europejskich pełnią dziś nie tylko funkcję ochrony dziedzictwa, lecz także przestrzeni dialogu między historią a współczesną kulturą. Organizacja wydarzeń artystycznych w historycznych lokalizacjach może stanowić sposób na docieranie do nowych grup odbiorców, pod warunkiem zachowania pełnego poszanowania dla charakteru miejsca oraz zasad ochrony zabytków.</w:t>
      </w:r>
    </w:p>
    <w:p w:rsidR="002E764E" w:rsidRPr="00373EA9" w:rsidRDefault="002E764E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Rozumiemy, że organizacja wydarzenia muzyki elektronicznej w przestrzeni historycznej rezydencji królewskiej mogła wywołać różnorodne reakcje społeczne. Traktujemy te głosy poważnie i z należytą uwagą.</w:t>
      </w:r>
      <w:bookmarkStart w:id="0" w:name="_GoBack"/>
      <w:bookmarkEnd w:id="0"/>
    </w:p>
    <w:p w:rsidR="002E49BB" w:rsidRPr="00373EA9" w:rsidRDefault="002E49BB" w:rsidP="002E49BB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Muzeum Pałacu Króla Jana III w Wilanowie pozostaje instytucją publiczną, której obowiązkiem jest ochrona dziedzictwa narodowego, prowadzenie działalności edukacyjnej oraz odpowiedzialny dialog społeczny.</w:t>
      </w:r>
    </w:p>
    <w:p w:rsidR="002E49BB" w:rsidRPr="00373EA9" w:rsidRDefault="002E49BB" w:rsidP="002E49BB">
      <w:pPr>
        <w:pStyle w:val="NormalnyWeb"/>
        <w:jc w:val="right"/>
        <w:rPr>
          <w:rFonts w:asciiTheme="minorHAnsi" w:hAnsiTheme="minorHAnsi" w:cstheme="minorHAnsi"/>
          <w:sz w:val="22"/>
          <w:szCs w:val="22"/>
        </w:rPr>
      </w:pPr>
      <w:r w:rsidRPr="00373EA9">
        <w:rPr>
          <w:rFonts w:asciiTheme="minorHAnsi" w:hAnsiTheme="minorHAnsi" w:cstheme="minorHAnsi"/>
          <w:sz w:val="22"/>
          <w:szCs w:val="22"/>
        </w:rPr>
        <w:t>Z wyrazami szacunku,</w:t>
      </w:r>
    </w:p>
    <w:p w:rsidR="002E49BB" w:rsidRPr="002E49BB" w:rsidRDefault="002E49BB" w:rsidP="002E49BB">
      <w:pPr>
        <w:pStyle w:val="NormalnyWeb"/>
        <w:jc w:val="right"/>
        <w:rPr>
          <w:rFonts w:asciiTheme="minorHAnsi" w:hAnsiTheme="minorHAnsi" w:cstheme="minorHAnsi"/>
          <w:sz w:val="22"/>
          <w:szCs w:val="22"/>
        </w:rPr>
      </w:pPr>
      <w:r w:rsidRPr="00373EA9">
        <w:rPr>
          <w:rStyle w:val="whitespace-normal"/>
          <w:rFonts w:asciiTheme="minorHAnsi" w:hAnsiTheme="minorHAnsi" w:cstheme="minorHAnsi"/>
          <w:sz w:val="22"/>
          <w:szCs w:val="22"/>
        </w:rPr>
        <w:t>Paweł Jaskanis</w:t>
      </w:r>
      <w:r w:rsidRPr="00373EA9">
        <w:rPr>
          <w:rFonts w:asciiTheme="minorHAnsi" w:hAnsiTheme="minorHAnsi" w:cstheme="minorHAnsi"/>
          <w:sz w:val="22"/>
          <w:szCs w:val="22"/>
        </w:rPr>
        <w:br/>
        <w:t>Dyrektor Muzeum Pałacu Króla Jana III w Wilanowie</w:t>
      </w:r>
    </w:p>
    <w:p w:rsidR="00B55416" w:rsidRPr="002E49BB" w:rsidRDefault="00B55416" w:rsidP="002E49BB">
      <w:pPr>
        <w:jc w:val="both"/>
        <w:rPr>
          <w:rFonts w:cstheme="minorHAnsi"/>
        </w:rPr>
      </w:pPr>
    </w:p>
    <w:sectPr w:rsidR="00B55416" w:rsidRPr="002E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BB"/>
    <w:rsid w:val="002E49BB"/>
    <w:rsid w:val="002E764E"/>
    <w:rsid w:val="00373EA9"/>
    <w:rsid w:val="00535EAB"/>
    <w:rsid w:val="008B5F24"/>
    <w:rsid w:val="00B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48E3"/>
  <w15:chartTrackingRefBased/>
  <w15:docId w15:val="{E778FA0C-5F40-463E-8177-1AC4472D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E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2E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2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Misiejuk</dc:creator>
  <cp:keywords/>
  <dc:description/>
  <cp:lastModifiedBy>Marcin Wielgo</cp:lastModifiedBy>
  <cp:revision>5</cp:revision>
  <dcterms:created xsi:type="dcterms:W3CDTF">2026-05-11T11:52:00Z</dcterms:created>
  <dcterms:modified xsi:type="dcterms:W3CDTF">2026-05-11T12:21:00Z</dcterms:modified>
</cp:coreProperties>
</file>